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4">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RONPA0491ZPB</w:t>
      </w:r>
      <w:r w:rsidDel="00000000" w:rsidR="00000000" w:rsidRPr="00000000">
        <w:rPr>
          <w:rtl w:val="0"/>
        </w:rPr>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Pârâul Dobreanului</w:t>
      </w:r>
      <w:r w:rsidDel="00000000" w:rsidR="00000000" w:rsidRPr="00000000">
        <w:rPr>
          <w:rtl w:val="0"/>
        </w:rPr>
      </w:r>
    </w:p>
    <w:p w:rsidR="00000000" w:rsidDel="00000000" w:rsidP="00000000" w:rsidRDefault="00000000" w:rsidRPr="00000000" w14:paraId="00000009">
      <w:pPr>
        <w:spacing w:before="24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A">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C">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3,00</w:t>
      </w: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99,30%</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3,00</w:t>
      </w:r>
      <w:r w:rsidDel="00000000" w:rsidR="00000000" w:rsidRPr="00000000">
        <w:rPr>
          <w:rtl w:val="0"/>
        </w:rPr>
      </w:r>
    </w:p>
    <w:p w:rsidR="00000000" w:rsidDel="00000000" w:rsidP="00000000" w:rsidRDefault="00000000" w:rsidRPr="00000000" w14:paraId="00000066">
      <w:pPr>
        <w:spacing w:before="240" w:lineRule="auto"/>
        <w:rPr>
          <w:sz w:val="22"/>
          <w:szCs w:val="22"/>
        </w:rPr>
      </w:pPr>
      <w:r w:rsidDel="00000000" w:rsidR="00000000" w:rsidRPr="00000000">
        <w:rPr>
          <w:rtl w:val="0"/>
        </w:rPr>
      </w:r>
    </w:p>
    <w:p w:rsidR="00000000" w:rsidDel="00000000" w:rsidP="00000000" w:rsidRDefault="00000000" w:rsidRPr="00000000" w14:paraId="00000067">
      <w:pPr>
        <w:spacing w:before="240" w:lineRule="auto"/>
        <w:rPr>
          <w:sz w:val="22"/>
          <w:szCs w:val="22"/>
        </w:rPr>
      </w:pP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RONPA0491 Pârâul Dobreanului;</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92"/>
        <w:gridCol w:w="4508"/>
        <w:tblGridChange w:id="0">
          <w:tblGrid>
            <w:gridCol w:w="4492"/>
            <w:gridCol w:w="450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71">
            <w:pPr>
              <w:spacing w:after="0" w:lineRule="auto"/>
              <w:jc w:val="both"/>
              <w:rPr>
                <w:sz w:val="22"/>
                <w:szCs w:val="22"/>
              </w:rPr>
            </w:pPr>
            <w:r w:rsidDel="00000000" w:rsidR="00000000" w:rsidRPr="00000000">
              <w:rPr>
                <w:sz w:val="22"/>
                <w:szCs w:val="22"/>
                <w:rtl w:val="0"/>
              </w:rPr>
              <w:t xml:space="preserve">7230 Mlaştini alcaline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4">
            <w:pPr>
              <w:spacing w:after="0" w:lineRule="auto"/>
              <w:rPr>
                <w:i w:val="1"/>
                <w:iCs w:val="1"/>
              </w:rPr>
            </w:pPr>
            <w:r w:rsidDel="00000000" w:rsidR="00000000" w:rsidRPr="00000000">
              <w:rPr>
                <w:i w:val="1"/>
                <w:iCs w:val="1"/>
                <w:sz w:val="22"/>
                <w:szCs w:val="22"/>
                <w:rtl w:val="0"/>
              </w:rPr>
              <w:t xml:space="preserve">1758 Ligularia sibirica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sz w:val="22"/>
                <w:szCs w:val="22"/>
              </w:rPr>
            </w:pPr>
            <w:r w:rsidDel="00000000" w:rsidR="00000000" w:rsidRPr="00000000">
              <w:rPr>
                <w:sz w:val="22"/>
                <w:szCs w:val="22"/>
                <w:rtl w:val="0"/>
              </w:rPr>
              <w:t xml:space="preserve">E01 - zone urbanizate, habitare umană (locuinţe umane)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mlaștini</w:t>
            </w:r>
          </w:p>
          <w:p w:rsidR="00000000" w:rsidDel="00000000" w:rsidP="00000000" w:rsidRDefault="00000000" w:rsidRPr="00000000" w14:paraId="0000007C">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D">
            <w:pPr>
              <w:spacing w:after="0" w:line="240" w:lineRule="auto"/>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7E">
            <w:pPr>
              <w:spacing w:after="0"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F">
            <w:pPr>
              <w:spacing w:after="0" w:line="240" w:lineRule="auto"/>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80">
            <w:pPr>
              <w:spacing w:after="0" w:line="240" w:lineRule="auto"/>
              <w:jc w:val="both"/>
              <w:rPr>
                <w:sz w:val="22"/>
                <w:szCs w:val="22"/>
              </w:rPr>
            </w:pPr>
            <w:r w:rsidDel="00000000" w:rsidR="00000000" w:rsidRPr="00000000">
              <w:rPr>
                <w:sz w:val="22"/>
                <w:szCs w:val="22"/>
                <w:rtl w:val="0"/>
              </w:rPr>
              <w:t xml:space="preserve">2. Controlul eventualelor presiuni antropice (drenaje, eutrofizare, exploatare, frecventare).</w:t>
            </w:r>
          </w:p>
          <w:p w:rsidR="00000000" w:rsidDel="00000000" w:rsidP="00000000" w:rsidRDefault="00000000" w:rsidRPr="00000000" w14:paraId="00000081">
            <w:pPr>
              <w:spacing w:after="0" w:line="240" w:lineRule="auto"/>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82">
            <w:pPr>
              <w:spacing w:after="0" w:line="240" w:lineRule="auto"/>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84">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87">
            <w:pPr>
              <w:spacing w:after="0" w:line="240" w:lineRule="auto"/>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8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91">
      <w:pPr>
        <w:spacing w:before="240" w:lineRule="auto"/>
        <w:jc w:val="center"/>
        <w:rPr/>
      </w:pPr>
      <w:r w:rsidDel="00000000" w:rsidR="00000000" w:rsidRPr="00000000">
        <w:rPr>
          <w:rtl w:val="0"/>
        </w:rPr>
      </w:r>
    </w:p>
    <w:p w:rsidR="00000000" w:rsidDel="00000000" w:rsidP="00000000" w:rsidRDefault="00000000" w:rsidRPr="00000000" w14:paraId="0000009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3">
      <w:pPr>
        <w:jc w:val="center"/>
        <w:rPr/>
      </w:pPr>
      <w:r w:rsidDel="00000000" w:rsidR="00000000" w:rsidRPr="00000000">
        <w:rPr>
          <w:rtl w:val="0"/>
        </w:rPr>
      </w:r>
    </w:p>
    <w:p w:rsidR="00000000" w:rsidDel="00000000" w:rsidP="00000000" w:rsidRDefault="00000000" w:rsidRPr="00000000" w14:paraId="0000009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fy0evzqv25w1" w:id="0"/>
      <w:bookmarkEnd w:id="0"/>
      <w:r w:rsidDel="00000000" w:rsidR="00000000" w:rsidRPr="00000000">
        <w:rPr>
          <w:color w:val="000000"/>
          <w:sz w:val="22"/>
          <w:szCs w:val="22"/>
          <w:rtl w:val="0"/>
        </w:rPr>
        <w:t xml:space="preserve">Consultările publice au fost realizate la: 18 iunie 2025 – online, 17 iunie 2025 - DS Harghita.</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19 ianuarie 2026 </w:t>
      </w:r>
      <w:r w:rsidDel="00000000" w:rsidR="00000000" w:rsidRPr="00000000">
        <w:rPr>
          <w:sz w:val="22"/>
          <w:szCs w:val="22"/>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b w:val="1"/>
          <w:bCs w:val="1"/>
          <w:sz w:val="22"/>
          <w:szCs w:val="22"/>
          <w:rtl w:val="0"/>
        </w:rPr>
        <w:t xml:space="preserve">26 - 27 martie 2026 </w:t>
      </w:r>
      <w:r w:rsidDel="00000000" w:rsidR="00000000" w:rsidRPr="00000000">
        <w:rPr>
          <w:sz w:val="22"/>
          <w:szCs w:val="22"/>
          <w:rtl w:val="0"/>
        </w:rPr>
        <w:t xml:space="preserve">au avut loc consultări la prefectura Harghita cu reprezentanții fiecărui UAT din județ.</w:t>
      </w:r>
    </w:p>
    <w:p w:rsidR="00000000" w:rsidDel="00000000" w:rsidP="00000000" w:rsidRDefault="00000000" w:rsidRPr="00000000" w14:paraId="00000097">
      <w:pPr>
        <w:spacing w:before="240" w:lineRule="auto"/>
        <w:jc w:val="center"/>
        <w:rPr/>
      </w:pPr>
      <w:r w:rsidDel="00000000" w:rsidR="00000000" w:rsidRPr="00000000">
        <w:rPr>
          <w:rtl w:val="0"/>
        </w:rPr>
      </w:r>
    </w:p>
    <w:p w:rsidR="00000000" w:rsidDel="00000000" w:rsidP="00000000" w:rsidRDefault="00000000" w:rsidRPr="00000000" w14:paraId="00000098">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99">
      <w:pPr>
        <w:spacing w:after="0" w:lineRule="auto"/>
        <w:jc w:val="center"/>
        <w:rPr/>
      </w:pPr>
      <w:r w:rsidDel="00000000" w:rsidR="00000000" w:rsidRPr="00000000">
        <w:rPr>
          <w:rtl w:val="0"/>
        </w:rPr>
      </w:r>
    </w:p>
    <w:p w:rsidR="00000000" w:rsidDel="00000000" w:rsidP="00000000" w:rsidRDefault="00000000" w:rsidRPr="00000000" w14:paraId="0000009A">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B">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kLn/2If1JUc+UZ6s296xYulATQ==">CgMxLjAyDmguZnkwZXZ6cXYyNXcxOAByITFmNnVBRnk3d3NPTzB3M3JSa1VKbldkWFdPeTJpVnNRZQ==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